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firstLine="0"/>
        <w:rPr/>
      </w:pPr>
      <w:r w:rsidDel="00000000" w:rsidR="00000000" w:rsidRPr="00000000">
        <w:rPr>
          <w:rtl w:val="0"/>
        </w:rPr>
        <w:t xml:space="preserve">Mason Humler</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Fred Hofstetter</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EDUC485</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27 January 2026</w:t>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spacing w:before="600" w:lineRule="auto"/>
        <w:ind w:firstLine="0"/>
        <w:jc w:val="center"/>
        <w:rPr>
          <w:b w:val="1"/>
          <w:bCs w:val="1"/>
        </w:rPr>
      </w:pPr>
      <w:bookmarkStart w:colFirst="0" w:colLast="0" w:name="_bllyran0q013" w:id="0"/>
      <w:bookmarkEnd w:id="0"/>
      <w:r w:rsidDel="00000000" w:rsidR="00000000" w:rsidRPr="00000000">
        <w:rPr>
          <w:rtl w:val="0"/>
        </w:rPr>
        <w:t xml:space="preserve">AI Image Generation in Multimedia</w:t>
      </w:r>
      <w:r w:rsidDel="00000000" w:rsidR="00000000" w:rsidRPr="00000000">
        <w:rPr>
          <w:rtl w:val="0"/>
        </w:rPr>
      </w:r>
    </w:p>
    <w:p w:rsidR="00000000" w:rsidDel="00000000" w:rsidP="00000000" w:rsidRDefault="00000000" w:rsidRPr="00000000" w14:paraId="00000006">
      <w:pPr>
        <w:spacing w:after="240" w:before="240" w:lineRule="auto"/>
        <w:ind w:left="0" w:firstLine="0"/>
        <w:rPr/>
      </w:pPr>
      <w:r w:rsidDel="00000000" w:rsidR="00000000" w:rsidRPr="00000000">
        <w:rPr>
          <w:rtl w:val="0"/>
        </w:rPr>
        <w:t xml:space="preserve">INTRODUCTION</w:t>
      </w:r>
    </w:p>
    <w:p w:rsidR="00000000" w:rsidDel="00000000" w:rsidP="00000000" w:rsidRDefault="00000000" w:rsidRPr="00000000" w14:paraId="00000007">
      <w:pPr>
        <w:spacing w:after="240" w:before="240" w:lineRule="auto"/>
        <w:ind w:firstLine="720"/>
        <w:rPr/>
      </w:pPr>
      <w:r w:rsidDel="00000000" w:rsidR="00000000" w:rsidRPr="00000000">
        <w:rPr>
          <w:rtl w:val="0"/>
        </w:rPr>
        <w:t xml:space="preserve">Artificial intelligence has drastically impacted many creative fields over just the past few years. One of the earliest and most notable sectors that AI has affected is art, specifically images generated from text prompts. Areas from traditional art to commercial advertising, which have long depended on human creativity, are now being inundated with artificially generated images. Although the rise of AI image generation has democratized art production for non-artists and eased the creative burden of coming up with new ideas for artwork, media, marketing, and prototypes, it also raises concerns about authorship, authenticity, artist demand, ethics, and the definition of art.</w:t>
      </w:r>
    </w:p>
    <w:p w:rsidR="00000000" w:rsidDel="00000000" w:rsidP="00000000" w:rsidRDefault="00000000" w:rsidRPr="00000000" w14:paraId="00000008">
      <w:pPr>
        <w:spacing w:after="240" w:before="240" w:lineRule="auto"/>
        <w:ind w:left="0" w:firstLine="0"/>
        <w:rPr/>
      </w:pPr>
      <w:r w:rsidDel="00000000" w:rsidR="00000000" w:rsidRPr="00000000">
        <w:rPr>
          <w:rtl w:val="0"/>
        </w:rPr>
        <w:t xml:space="preserve">BENEFITS</w:t>
      </w:r>
    </w:p>
    <w:p w:rsidR="00000000" w:rsidDel="00000000" w:rsidP="00000000" w:rsidRDefault="00000000" w:rsidRPr="00000000" w14:paraId="00000009">
      <w:pPr>
        <w:spacing w:after="240" w:before="240" w:lineRule="auto"/>
        <w:ind w:firstLine="720"/>
        <w:rPr/>
      </w:pPr>
      <w:r w:rsidDel="00000000" w:rsidR="00000000" w:rsidRPr="00000000">
        <w:rPr>
          <w:rtl w:val="0"/>
        </w:rPr>
        <w:t xml:space="preserve">Within the art and graphic design community, AI image generation has added a new step in the creative process. Artists can now use image generators to come up with new concepts and experiment with variations of them. Zhou and Lee (2024) found that text-to-image AI significantly enhances human creativity by 25%, and concluded that “ideation and filtering are likely necessary skills in the text-to-image process”. By integrating AI into their creative processes, artists can produce visual prototypes more quickly, explore variations of their work, and use those produced outcomes to guide them in making art themselves.</w:t>
      </w:r>
    </w:p>
    <w:p w:rsidR="00000000" w:rsidDel="00000000" w:rsidP="00000000" w:rsidRDefault="00000000" w:rsidRPr="00000000" w14:paraId="0000000A">
      <w:pPr>
        <w:spacing w:after="240" w:before="240" w:lineRule="auto"/>
        <w:ind w:firstLine="720"/>
        <w:rPr/>
      </w:pPr>
      <w:r w:rsidDel="00000000" w:rsidR="00000000" w:rsidRPr="00000000">
        <w:rPr>
          <w:rtl w:val="0"/>
        </w:rPr>
        <w:t xml:space="preserve">AI image generation has also made its rounds in the world of advertising and marketing. For marketing professionals, AI images have quickened design processes while increasing quality. Doe and Smith (2024) found that AI-generated images can invoke similar attitudes and engagement from consumers to that of images produced by humans, depending on what was being advertised and the motivations behind it. The speed at which these images are created allows advertisers to prototype more art concepts within shorter amounts of time, allowing for faster iteration and reduced production costs, which would be especially helpful for small businesses that can’t afford professional graphic designers or marketers.</w:t>
      </w:r>
    </w:p>
    <w:p w:rsidR="00000000" w:rsidDel="00000000" w:rsidP="00000000" w:rsidRDefault="00000000" w:rsidRPr="00000000" w14:paraId="0000000B">
      <w:pPr>
        <w:spacing w:after="240" w:before="240" w:lineRule="auto"/>
        <w:ind w:firstLine="720"/>
        <w:rPr/>
      </w:pPr>
      <w:r w:rsidDel="00000000" w:rsidR="00000000" w:rsidRPr="00000000">
        <w:rPr>
          <w:rtl w:val="0"/>
        </w:rPr>
        <w:t xml:space="preserve">AI imagery has the potential to generate variations or edits of its original concepts, tailored to the tastes of the p</w:t>
      </w:r>
      <w:r w:rsidDel="00000000" w:rsidR="00000000" w:rsidRPr="00000000">
        <w:rPr>
          <w:rtl w:val="0"/>
        </w:rPr>
        <w:t xml:space="preserve">rompters. These variations can then be targeted to different types of potential consumers, and as Jones and Patel (2024) discovered, “</w:t>
      </w:r>
      <w:r w:rsidDel="00000000" w:rsidR="00000000" w:rsidRPr="00000000">
        <w:rPr>
          <w:rtl w:val="0"/>
        </w:rPr>
        <w:t xml:space="preserve">the best AI models can generate synthetic sibling images that can significantly outperform their human-made benchmark images in terms of quality, realism, and aesthetics”</w:t>
      </w:r>
      <w:r w:rsidDel="00000000" w:rsidR="00000000" w:rsidRPr="00000000">
        <w:rPr>
          <w:rtl w:val="0"/>
        </w:rPr>
        <w:t xml:space="preserve">. However, if this becomes automated, then the risk of AI automatically yielding questionable designs that are immediately shown to consumers without human oversight could become more likely.</w:t>
      </w:r>
    </w:p>
    <w:p w:rsidR="00000000" w:rsidDel="00000000" w:rsidP="00000000" w:rsidRDefault="00000000" w:rsidRPr="00000000" w14:paraId="0000000C">
      <w:pPr>
        <w:spacing w:after="240" w:before="240" w:lineRule="auto"/>
        <w:ind w:firstLine="720"/>
        <w:rPr/>
      </w:pPr>
      <w:r w:rsidDel="00000000" w:rsidR="00000000" w:rsidRPr="00000000">
        <w:rPr>
          <w:rtl w:val="0"/>
        </w:rPr>
        <w:t xml:space="preserve">Beyond advertising, AI image generation can expedite visual prototyping and product design for firms. In architecture and design fields, rough concept visuals can inspire architects, guide engineers, and excite investors. Product designers can quickly produce visual prototypes that can be reviewed, adjusted, and reiterated in shorter amounts of time. This rapid prototyping accelerates design cycles and allows design teams to explore multiple creative directions before putting their projects into production.</w:t>
      </w:r>
    </w:p>
    <w:p w:rsidR="00000000" w:rsidDel="00000000" w:rsidP="00000000" w:rsidRDefault="00000000" w:rsidRPr="00000000" w14:paraId="0000000D">
      <w:pPr>
        <w:spacing w:after="240" w:before="240" w:lineRule="auto"/>
        <w:ind w:left="0" w:firstLine="0"/>
        <w:rPr/>
      </w:pPr>
      <w:r w:rsidDel="00000000" w:rsidR="00000000" w:rsidRPr="00000000">
        <w:rPr>
          <w:rtl w:val="0"/>
        </w:rPr>
        <w:t xml:space="preserve">DRAWBACKS</w:t>
      </w:r>
    </w:p>
    <w:p w:rsidR="00000000" w:rsidDel="00000000" w:rsidP="00000000" w:rsidRDefault="00000000" w:rsidRPr="00000000" w14:paraId="0000000E">
      <w:pPr>
        <w:spacing w:after="240" w:before="240" w:lineRule="auto"/>
        <w:rPr/>
      </w:pPr>
      <w:r w:rsidDel="00000000" w:rsidR="00000000" w:rsidRPr="00000000">
        <w:rPr>
          <w:rtl w:val="0"/>
        </w:rPr>
        <w:t xml:space="preserve">However, the proliferation of AI art has “generated” controversy and debate within the art community, particularly on authorship and authenticity. Many artists argue that if a machine contributes significantly to the final product of an image, the machine would be the true artist of it, not the human typing in the prompt. This was seen in the case of Jason M. Allen’s </w:t>
      </w:r>
      <w:r w:rsidDel="00000000" w:rsidR="00000000" w:rsidRPr="00000000">
        <w:rPr>
          <w:i w:val="1"/>
          <w:iCs w:val="1"/>
          <w:rtl w:val="0"/>
        </w:rPr>
        <w:t xml:space="preserve">Théâtre D’Opéra Spatial</w:t>
      </w:r>
      <w:r w:rsidDel="00000000" w:rsidR="00000000" w:rsidRPr="00000000">
        <w:rPr>
          <w:rtl w:val="0"/>
        </w:rPr>
        <w:t xml:space="preserve">, an AI-generated image that he put into Photoshop before upscaling its resolution with another AI model. Allen’s image won the 2022 Colorado State Fair’s fine art competition, where, even though it didn’t break the rules at the time, his victory was still met with harsh criticism from artists and commentators (Metz, 2022). Some scholars argue that since AI is trained on human work, it may reproduce existing styles (Floridi &amp; Chiriatti, 2020).</w:t>
      </w:r>
    </w:p>
    <w:p w:rsidR="00000000" w:rsidDel="00000000" w:rsidP="00000000" w:rsidRDefault="00000000" w:rsidRPr="00000000" w14:paraId="0000000F">
      <w:pPr>
        <w:spacing w:after="240" w:before="240" w:lineRule="auto"/>
        <w:ind w:firstLine="720"/>
        <w:rPr/>
      </w:pPr>
      <w:r w:rsidDel="00000000" w:rsidR="00000000" w:rsidRPr="00000000">
        <w:rPr>
          <w:rtl w:val="0"/>
        </w:rPr>
        <w:t xml:space="preserve">The introduction of AI image generation has notably garnered widespread concern among artists about job displacement and the devaluation of art. As AI tools can mimic specific artistic styles and generate high volumes of content quickly, managers or marketing professionals can easily and cheaply produce images themselves instead of hiring talented, experienced artists. Lee and Nguyen (2023) point out that while AI lowers creative production costs for businesses, it also decreases demand for freelance artists, making it harder for them to sustain themselves purely through commissions. Any commissions that remaining artists do get may be lower than before AI.</w:t>
      </w:r>
    </w:p>
    <w:p w:rsidR="00000000" w:rsidDel="00000000" w:rsidP="00000000" w:rsidRDefault="00000000" w:rsidRPr="00000000" w14:paraId="00000010">
      <w:pPr>
        <w:spacing w:after="240" w:before="240" w:lineRule="auto"/>
        <w:ind w:firstLine="720"/>
        <w:rPr/>
      </w:pPr>
      <w:r w:rsidDel="00000000" w:rsidR="00000000" w:rsidRPr="00000000">
        <w:rPr>
          <w:rtl w:val="0"/>
        </w:rPr>
        <w:t xml:space="preserve">AI is also becoming controversial among humans since it has become pervasive on social media sites. According to </w:t>
      </w:r>
      <w:r w:rsidDel="00000000" w:rsidR="00000000" w:rsidRPr="00000000">
        <w:rPr>
          <w:i w:val="1"/>
          <w:iCs w:val="1"/>
          <w:rtl w:val="0"/>
        </w:rPr>
        <w:t xml:space="preserve">Forbes</w:t>
      </w:r>
      <w:r w:rsidDel="00000000" w:rsidR="00000000" w:rsidRPr="00000000">
        <w:rPr>
          <w:rtl w:val="0"/>
        </w:rPr>
        <w:t xml:space="preserve">, 71% of all social media posts are now AI-generated. The same article also says that 50% of consumers distrust brands due to AI usage (Drenik, 2025). So even though AI images can be more eye-catching, consumers do not respond well when they are made aware or when they have a hunch that whatever they look at was made by artificial intelligence.</w:t>
      </w:r>
    </w:p>
    <w:p w:rsidR="00000000" w:rsidDel="00000000" w:rsidP="00000000" w:rsidRDefault="00000000" w:rsidRPr="00000000" w14:paraId="00000011">
      <w:pPr>
        <w:spacing w:after="240" w:before="240" w:lineRule="auto"/>
        <w:ind w:firstLine="720"/>
        <w:rPr/>
      </w:pPr>
      <w:r w:rsidDel="00000000" w:rsidR="00000000" w:rsidRPr="00000000">
        <w:rPr>
          <w:rtl w:val="0"/>
        </w:rPr>
        <w:t xml:space="preserve">Since</w:t>
      </w:r>
      <w:r w:rsidDel="00000000" w:rsidR="00000000" w:rsidRPr="00000000">
        <w:rPr>
          <w:rtl w:val="0"/>
        </w:rPr>
        <w:t xml:space="preserve"> generative AI models are trained on large datasets of work by other artists, they can copy styles that are used in other artworks or media images, with the original artist receiving no benefits. This poses ethical and legal questions on whether some AI-generated images are transformative enough to not be considered copying. Due to the proliferation of AI images on the internet, AI models risk being trained by products of other AI models, too. The debate also extends to intellectual property law, which is still evolving on the issue of AI generation. Jason M. Allen’s copyright request submission for his AI-generated image was denied in 2024, but is currently being appealed (Belanger, 2024). Copyright issues and lack of originality are some of the main reasons why artists and advocates argue for increased AI regulation (Lee &amp; Nguyen, 2023).</w:t>
      </w:r>
    </w:p>
    <w:p w:rsidR="00000000" w:rsidDel="00000000" w:rsidP="00000000" w:rsidRDefault="00000000" w:rsidRPr="00000000" w14:paraId="00000012">
      <w:pPr>
        <w:spacing w:after="240" w:before="240" w:lineRule="auto"/>
        <w:ind w:firstLine="720"/>
        <w:rPr/>
      </w:pPr>
      <w:r w:rsidDel="00000000" w:rsidR="00000000" w:rsidRPr="00000000">
        <w:rPr>
          <w:rtl w:val="0"/>
        </w:rPr>
        <w:t xml:space="preserve">Because AI systems learn from existing data, they can also produce images reminiscent of racial and group stereotypes. For example, Yang (2025) found that a Chinese AI model consistently depicted White people the most accurately, and Black people, particularly women, the least accurately. Unrestricted AI imagery usage may inevitably lead to companies unintentionally advertising their products and services using racial stereotypes. Although this may reflect on samples from the internet having a sort of “White preference” or higher beauty standards for White people, bias in racial and gender representation has still been particularly scrutinized by academics and activists.</w:t>
      </w:r>
    </w:p>
    <w:p w:rsidR="00000000" w:rsidDel="00000000" w:rsidP="00000000" w:rsidRDefault="00000000" w:rsidRPr="00000000" w14:paraId="00000013">
      <w:pPr>
        <w:spacing w:after="240" w:before="240" w:lineRule="auto"/>
        <w:ind w:left="0" w:firstLine="0"/>
        <w:rPr/>
      </w:pPr>
      <w:r w:rsidDel="00000000" w:rsidR="00000000" w:rsidRPr="00000000">
        <w:rPr>
          <w:rtl w:val="0"/>
        </w:rPr>
        <w:t xml:space="preserve">CONCLUSION</w:t>
      </w:r>
    </w:p>
    <w:p w:rsidR="00000000" w:rsidDel="00000000" w:rsidP="00000000" w:rsidRDefault="00000000" w:rsidRPr="00000000" w14:paraId="00000014">
      <w:pPr>
        <w:spacing w:after="240" w:before="240" w:lineRule="auto"/>
        <w:ind w:firstLine="720"/>
        <w:rPr/>
      </w:pPr>
      <w:r w:rsidDel="00000000" w:rsidR="00000000" w:rsidRPr="00000000">
        <w:rPr>
          <w:rtl w:val="0"/>
        </w:rPr>
        <w:t xml:space="preserve">In conclusion, AI image generation has heavily impacted art, advertising, and design. AI increases human creativity by allowing artists to come up with new concepts and variations, and also quickens and cheapens advertisement production and prototyping by producing images quickly with brief iterations, without the need to spend extra money on artists or middlemen. Using AI images can and sometimes does reap more engagement from viewers and consumers, which can expand businesses. The ease of using AI models extends art production to amateurs and small businesses who previously couldn’t or didn’t have the means to produce high-quality art or images.</w:t>
      </w:r>
    </w:p>
    <w:p w:rsidR="00000000" w:rsidDel="00000000" w:rsidP="00000000" w:rsidRDefault="00000000" w:rsidRPr="00000000" w14:paraId="00000015">
      <w:pPr>
        <w:spacing w:after="240" w:before="240" w:lineRule="auto"/>
        <w:ind w:firstLine="720"/>
        <w:rPr/>
      </w:pPr>
      <w:r w:rsidDel="00000000" w:rsidR="00000000" w:rsidRPr="00000000">
        <w:rPr>
          <w:rtl w:val="0"/>
        </w:rPr>
        <w:t xml:space="preserve">However, since the AI models are based on human examples, AI images can too much resemble other artists’ work, break copyright laws, and even reinforce negative racial stereotypes. The ease, speed, and cheapness of using AI threatens the livelihoods of thousands, if not millions of artists and graphic designers, and may reduce the commissions of remaining ones. As AI usage in general is still controversial, many people will react negatively if they know or believe what they are looking at is made by AI.</w:t>
      </w:r>
    </w:p>
    <w:p w:rsidR="00000000" w:rsidDel="00000000" w:rsidP="00000000" w:rsidRDefault="00000000" w:rsidRPr="00000000" w14:paraId="00000016">
      <w:pPr>
        <w:spacing w:after="240" w:before="240" w:lineRule="auto"/>
        <w:ind w:firstLine="720"/>
        <w:rPr/>
      </w:pPr>
      <w:r w:rsidDel="00000000" w:rsidR="00000000" w:rsidRPr="00000000">
        <w:rPr>
          <w:rtl w:val="0"/>
        </w:rPr>
        <w:t xml:space="preserve">No matter how one perceives it, artificial image generation has greatly impacted many things and will likely stick around for a long time. With so much progress being made over just the past half-decade, one can only imagine how much AI will evolve or affect other industries.</w:t>
      </w:r>
      <w:r w:rsidDel="00000000" w:rsidR="00000000" w:rsidRPr="00000000">
        <w:br w:type="page"/>
      </w:r>
      <w:r w:rsidDel="00000000" w:rsidR="00000000" w:rsidRPr="00000000">
        <w:rPr>
          <w:rtl w:val="0"/>
        </w:rPr>
      </w:r>
    </w:p>
    <w:p w:rsidR="00000000" w:rsidDel="00000000" w:rsidP="00000000" w:rsidRDefault="00000000" w:rsidRPr="00000000" w14:paraId="00000017">
      <w:pPr>
        <w:spacing w:before="240" w:lineRule="auto"/>
        <w:ind w:left="0" w:firstLine="0"/>
        <w:jc w:val="center"/>
        <w:rPr/>
      </w:pPr>
      <w:r w:rsidDel="00000000" w:rsidR="00000000" w:rsidRPr="00000000">
        <w:rPr>
          <w:rtl w:val="0"/>
        </w:rPr>
        <w:t xml:space="preserve">Works Cited</w:t>
      </w:r>
    </w:p>
    <w:p w:rsidR="00000000" w:rsidDel="00000000" w:rsidP="00000000" w:rsidRDefault="00000000" w:rsidRPr="00000000" w14:paraId="00000018">
      <w:pPr>
        <w:spacing w:after="240" w:before="240" w:lineRule="auto"/>
        <w:ind w:left="720" w:hanging="720"/>
        <w:rPr/>
      </w:pPr>
      <w:r w:rsidDel="00000000" w:rsidR="00000000" w:rsidRPr="00000000">
        <w:rPr>
          <w:rtl w:val="0"/>
        </w:rPr>
        <w:t xml:space="preserve">Belanger, Ashley. (2024). Artist appeals copyright denial for prize-winning ai-generated work. </w:t>
      </w:r>
      <w:r w:rsidDel="00000000" w:rsidR="00000000" w:rsidRPr="00000000">
        <w:rPr>
          <w:i w:val="1"/>
          <w:iCs w:val="1"/>
          <w:rtl w:val="0"/>
        </w:rPr>
        <w:t xml:space="preserve">Ars Technica</w:t>
      </w:r>
      <w:r w:rsidDel="00000000" w:rsidR="00000000" w:rsidRPr="00000000">
        <w:rPr>
          <w:rtl w:val="0"/>
        </w:rPr>
        <w:t xml:space="preserve">. </w:t>
      </w:r>
      <w:hyperlink r:id="rId6">
        <w:r w:rsidDel="00000000" w:rsidR="00000000" w:rsidRPr="00000000">
          <w:rPr>
            <w:color w:val="1155cc"/>
            <w:u w:val="single"/>
            <w:rtl w:val="0"/>
          </w:rPr>
          <w:t xml:space="preserve">https://arstechnica.com/tech-policy/2024/10/artist-appeals-copyright-denial-for-prize-winning-ai-generated-work/</w:t>
        </w:r>
      </w:hyperlink>
      <w:r w:rsidDel="00000000" w:rsidR="00000000" w:rsidRPr="00000000">
        <w:rPr>
          <w:rtl w:val="0"/>
        </w:rPr>
      </w:r>
    </w:p>
    <w:p w:rsidR="00000000" w:rsidDel="00000000" w:rsidP="00000000" w:rsidRDefault="00000000" w:rsidRPr="00000000" w14:paraId="00000019">
      <w:pPr>
        <w:spacing w:after="240" w:before="240" w:lineRule="auto"/>
        <w:ind w:left="720" w:hanging="720"/>
        <w:rPr>
          <w:color w:val="1155cc"/>
          <w:u w:val="single"/>
        </w:rPr>
      </w:pPr>
      <w:r w:rsidDel="00000000" w:rsidR="00000000" w:rsidRPr="00000000">
        <w:rPr>
          <w:rtl w:val="0"/>
        </w:rPr>
        <w:t xml:space="preserve">Doe, J., &amp; Smith, A. (2024). </w:t>
      </w:r>
      <w:r w:rsidDel="00000000" w:rsidR="00000000" w:rsidRPr="00000000">
        <w:rPr>
          <w:rtl w:val="0"/>
        </w:rPr>
        <w:t xml:space="preserve">The impact of generative AI images on consumer attitudes in advertising</w:t>
      </w:r>
      <w:r w:rsidDel="00000000" w:rsidR="00000000" w:rsidRPr="00000000">
        <w:rPr>
          <w:rtl w:val="0"/>
        </w:rPr>
        <w:t xml:space="preserve">. </w:t>
      </w:r>
      <w:r w:rsidDel="00000000" w:rsidR="00000000" w:rsidRPr="00000000">
        <w:rPr>
          <w:i w:val="1"/>
          <w:iCs w:val="1"/>
          <w:rtl w:val="0"/>
        </w:rPr>
        <w:t xml:space="preserve">Business &amp; Society Review, 15</w:t>
      </w:r>
      <w:r w:rsidDel="00000000" w:rsidR="00000000" w:rsidRPr="00000000">
        <w:rPr>
          <w:rtl w:val="0"/>
        </w:rPr>
        <w:t xml:space="preserve">(10), 395–410. </w:t>
      </w:r>
      <w:hyperlink r:id="rId7">
        <w:r w:rsidDel="00000000" w:rsidR="00000000" w:rsidRPr="00000000">
          <w:rPr>
            <w:color w:val="1155cc"/>
            <w:u w:val="single"/>
            <w:rtl w:val="0"/>
          </w:rPr>
          <w:t xml:space="preserve">https://www.mdpi.com/2076-3387/15/10/395</w:t>
        </w:r>
      </w:hyperlink>
      <w:r w:rsidDel="00000000" w:rsidR="00000000" w:rsidRPr="00000000">
        <w:rPr>
          <w:rtl w:val="0"/>
        </w:rPr>
      </w:r>
    </w:p>
    <w:p w:rsidR="00000000" w:rsidDel="00000000" w:rsidP="00000000" w:rsidRDefault="00000000" w:rsidRPr="00000000" w14:paraId="0000001A">
      <w:pPr>
        <w:spacing w:after="240" w:before="240" w:lineRule="auto"/>
        <w:ind w:left="720" w:hanging="720"/>
        <w:rPr>
          <w:color w:val="1f1f1f"/>
        </w:rPr>
      </w:pPr>
      <w:r w:rsidDel="00000000" w:rsidR="00000000" w:rsidRPr="00000000">
        <w:rPr>
          <w:color w:val="1f1f1f"/>
          <w:rtl w:val="0"/>
        </w:rPr>
        <w:t xml:space="preserve">Drenik, Gary. (2025). The secret to profitability in gen ai lies in customer centricity. </w:t>
      </w:r>
      <w:r w:rsidDel="00000000" w:rsidR="00000000" w:rsidRPr="00000000">
        <w:rPr>
          <w:i w:val="1"/>
          <w:iCs w:val="1"/>
          <w:color w:val="1f1f1f"/>
          <w:rtl w:val="0"/>
        </w:rPr>
        <w:t xml:space="preserve">Forbes</w:t>
      </w:r>
      <w:r w:rsidDel="00000000" w:rsidR="00000000" w:rsidRPr="00000000">
        <w:rPr>
          <w:color w:val="1f1f1f"/>
          <w:rtl w:val="0"/>
        </w:rPr>
        <w:t xml:space="preserve">. </w:t>
      </w:r>
      <w:hyperlink r:id="rId8">
        <w:r w:rsidDel="00000000" w:rsidR="00000000" w:rsidRPr="00000000">
          <w:rPr>
            <w:color w:val="1155cc"/>
            <w:u w:val="single"/>
            <w:rtl w:val="0"/>
          </w:rPr>
          <w:t xml:space="preserve">https://www.forbes.com/sites/garydrenik/2025/04/01/the-secret-to-profitability-in-gen-ai-lies-in-customer-centricity/</w:t>
        </w:r>
      </w:hyperlink>
      <w:r w:rsidDel="00000000" w:rsidR="00000000" w:rsidRPr="00000000">
        <w:rPr>
          <w:rtl w:val="0"/>
        </w:rPr>
      </w:r>
    </w:p>
    <w:p w:rsidR="00000000" w:rsidDel="00000000" w:rsidP="00000000" w:rsidRDefault="00000000" w:rsidRPr="00000000" w14:paraId="0000001B">
      <w:pPr>
        <w:spacing w:after="240" w:before="240" w:lineRule="auto"/>
        <w:ind w:left="720" w:hanging="720"/>
        <w:rPr>
          <w:color w:val="1155cc"/>
          <w:u w:val="single"/>
        </w:rPr>
      </w:pPr>
      <w:r w:rsidDel="00000000" w:rsidR="00000000" w:rsidRPr="00000000">
        <w:rPr>
          <w:rtl w:val="0"/>
        </w:rPr>
        <w:t xml:space="preserve">Floridi, L., &amp; Chiriatti, M. (2020). </w:t>
      </w:r>
      <w:r w:rsidDel="00000000" w:rsidR="00000000" w:rsidRPr="00000000">
        <w:rPr>
          <w:rtl w:val="0"/>
        </w:rPr>
        <w:t xml:space="preserve">GPT-3: Its nature, scope, limits, and consequences</w:t>
      </w:r>
      <w:r w:rsidDel="00000000" w:rsidR="00000000" w:rsidRPr="00000000">
        <w:rPr>
          <w:rtl w:val="0"/>
        </w:rPr>
        <w:t xml:space="preserve">. </w:t>
      </w:r>
      <w:r w:rsidDel="00000000" w:rsidR="00000000" w:rsidRPr="00000000">
        <w:rPr>
          <w:i w:val="1"/>
          <w:iCs w:val="1"/>
          <w:rtl w:val="0"/>
        </w:rPr>
        <w:t xml:space="preserve">Minds and Machines, 30</w:t>
      </w:r>
      <w:r w:rsidDel="00000000" w:rsidR="00000000" w:rsidRPr="00000000">
        <w:rPr>
          <w:rtl w:val="0"/>
        </w:rPr>
        <w:t xml:space="preserve">(4), 681–694.</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https://link.springer.com/article/10.1007/s11023-020-09548-1</w:t>
        </w:r>
      </w:hyperlink>
      <w:r w:rsidDel="00000000" w:rsidR="00000000" w:rsidRPr="00000000">
        <w:rPr>
          <w:rtl w:val="0"/>
        </w:rPr>
      </w:r>
    </w:p>
    <w:p w:rsidR="00000000" w:rsidDel="00000000" w:rsidP="00000000" w:rsidRDefault="00000000" w:rsidRPr="00000000" w14:paraId="0000001C">
      <w:pPr>
        <w:spacing w:after="240" w:before="240" w:lineRule="auto"/>
        <w:ind w:left="720" w:hanging="720"/>
        <w:rPr>
          <w:color w:val="1155cc"/>
          <w:u w:val="single"/>
        </w:rPr>
      </w:pPr>
      <w:r w:rsidDel="00000000" w:rsidR="00000000" w:rsidRPr="00000000">
        <w:rPr>
          <w:rtl w:val="0"/>
        </w:rPr>
        <w:t xml:space="preserve">Jones, P., &amp; Patel, K. (2024). </w:t>
      </w:r>
      <w:r w:rsidDel="00000000" w:rsidR="00000000" w:rsidRPr="00000000">
        <w:rPr>
          <w:rtl w:val="0"/>
        </w:rPr>
        <w:t xml:space="preserve">The power of generative marketing: Can generative AI create superhuman visual marketing content?</w:t>
      </w:r>
      <w:r w:rsidDel="00000000" w:rsidR="00000000" w:rsidRPr="00000000">
        <w:rPr>
          <w:rtl w:val="0"/>
        </w:rPr>
        <w:t xml:space="preserve"> </w:t>
      </w:r>
      <w:r w:rsidDel="00000000" w:rsidR="00000000" w:rsidRPr="00000000">
        <w:rPr>
          <w:i w:val="1"/>
          <w:iCs w:val="1"/>
          <w:rtl w:val="0"/>
        </w:rPr>
        <w:t xml:space="preserve">Journal of Marketing Innovation, 18</w:t>
      </w:r>
      <w:r w:rsidDel="00000000" w:rsidR="00000000" w:rsidRPr="00000000">
        <w:rPr>
          <w:rtl w:val="0"/>
        </w:rPr>
        <w:t xml:space="preserve">(4), 250–267.</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https://www.sciencedirect.com/science/article/pii/S0167811624000843</w:t>
        </w:r>
      </w:hyperlink>
      <w:r w:rsidDel="00000000" w:rsidR="00000000" w:rsidRPr="00000000">
        <w:rPr>
          <w:rtl w:val="0"/>
        </w:rPr>
      </w:r>
    </w:p>
    <w:p w:rsidR="00000000" w:rsidDel="00000000" w:rsidP="00000000" w:rsidRDefault="00000000" w:rsidRPr="00000000" w14:paraId="0000001D">
      <w:pPr>
        <w:spacing w:after="240" w:before="240" w:lineRule="auto"/>
        <w:ind w:left="720" w:hanging="720"/>
        <w:rPr/>
      </w:pPr>
      <w:r w:rsidDel="00000000" w:rsidR="00000000" w:rsidRPr="00000000">
        <w:rPr>
          <w:rtl w:val="0"/>
        </w:rPr>
        <w:t xml:space="preserve">Lee, S., &amp; Nguyen, T. (2023). </w:t>
      </w:r>
      <w:r w:rsidDel="00000000" w:rsidR="00000000" w:rsidRPr="00000000">
        <w:rPr>
          <w:rtl w:val="0"/>
        </w:rPr>
        <w:t xml:space="preserve">Creative labor and automation: Artists in the era of generative AI</w:t>
      </w:r>
      <w:r w:rsidDel="00000000" w:rsidR="00000000" w:rsidRPr="00000000">
        <w:rPr>
          <w:rtl w:val="0"/>
        </w:rPr>
        <w:t xml:space="preserve">. </w:t>
      </w:r>
      <w:r w:rsidDel="00000000" w:rsidR="00000000" w:rsidRPr="00000000">
        <w:rPr>
          <w:i w:val="1"/>
          <w:iCs w:val="1"/>
          <w:rtl w:val="0"/>
        </w:rPr>
        <w:t xml:space="preserve">Journal of Cultural Economics, 12</w:t>
      </w:r>
      <w:r w:rsidDel="00000000" w:rsidR="00000000" w:rsidRPr="00000000">
        <w:rPr>
          <w:rtl w:val="0"/>
        </w:rPr>
        <w:t xml:space="preserve">(3), 202–220.</w:t>
      </w:r>
    </w:p>
    <w:p w:rsidR="00000000" w:rsidDel="00000000" w:rsidP="00000000" w:rsidRDefault="00000000" w:rsidRPr="00000000" w14:paraId="0000001E">
      <w:pPr>
        <w:spacing w:after="240" w:before="240" w:lineRule="auto"/>
        <w:ind w:left="720" w:hanging="720"/>
        <w:rPr/>
      </w:pPr>
      <w:r w:rsidDel="00000000" w:rsidR="00000000" w:rsidRPr="00000000">
        <w:rPr>
          <w:rtl w:val="0"/>
        </w:rPr>
        <w:t xml:space="preserve">Metz, Rachel. (2022). AI won an art contest, and artists are pissed. </w:t>
      </w:r>
      <w:r w:rsidDel="00000000" w:rsidR="00000000" w:rsidRPr="00000000">
        <w:rPr>
          <w:i w:val="1"/>
          <w:iCs w:val="1"/>
          <w:rtl w:val="0"/>
        </w:rPr>
        <w:t xml:space="preserve">CNN</w:t>
      </w:r>
      <w:r w:rsidDel="00000000" w:rsidR="00000000" w:rsidRPr="00000000">
        <w:rPr>
          <w:rtl w:val="0"/>
        </w:rPr>
        <w:t xml:space="preserve">. </w:t>
      </w:r>
      <w:hyperlink r:id="rId13">
        <w:r w:rsidDel="00000000" w:rsidR="00000000" w:rsidRPr="00000000">
          <w:rPr>
            <w:color w:val="1155cc"/>
            <w:u w:val="single"/>
            <w:rtl w:val="0"/>
          </w:rPr>
          <w:t xml:space="preserve">https://www.cnn.com/2022/09/03/tech/ai-art-fair-winner-controversy/index.html</w:t>
        </w:r>
      </w:hyperlink>
      <w:r w:rsidDel="00000000" w:rsidR="00000000" w:rsidRPr="00000000">
        <w:rPr>
          <w:rtl w:val="0"/>
        </w:rPr>
      </w:r>
    </w:p>
    <w:p w:rsidR="00000000" w:rsidDel="00000000" w:rsidP="00000000" w:rsidRDefault="00000000" w:rsidRPr="00000000" w14:paraId="0000001F">
      <w:pPr>
        <w:shd w:fill="ffffff" w:val="clear"/>
        <w:spacing w:after="240" w:lineRule="auto"/>
        <w:ind w:left="720" w:hanging="720"/>
        <w:rPr/>
      </w:pPr>
      <w:r w:rsidDel="00000000" w:rsidR="00000000" w:rsidRPr="00000000">
        <w:rPr>
          <w:rtl w:val="0"/>
        </w:rPr>
        <w:t xml:space="preserve">Yang, Y. (2025). Racial bias in AI-generated images. </w:t>
      </w:r>
      <w:r w:rsidDel="00000000" w:rsidR="00000000" w:rsidRPr="00000000">
        <w:rPr>
          <w:i w:val="1"/>
          <w:iCs w:val="1"/>
          <w:rtl w:val="0"/>
        </w:rPr>
        <w:t xml:space="preserve">AI &amp; Soc</w:t>
      </w:r>
      <w:r w:rsidDel="00000000" w:rsidR="00000000" w:rsidRPr="00000000">
        <w:rPr>
          <w:rtl w:val="0"/>
        </w:rPr>
        <w:t xml:space="preserve"> 40, 5425–5437. </w:t>
      </w:r>
      <w:hyperlink r:id="rId14">
        <w:r w:rsidDel="00000000" w:rsidR="00000000" w:rsidRPr="00000000">
          <w:rPr>
            <w:color w:val="1155cc"/>
            <w:u w:val="single"/>
            <w:rtl w:val="0"/>
          </w:rPr>
          <w:t xml:space="preserve">https://doi.org/10.1007/s00146-025-02282-1</w:t>
        </w:r>
      </w:hyperlink>
      <w:r w:rsidDel="00000000" w:rsidR="00000000" w:rsidRPr="00000000">
        <w:rPr>
          <w:rtl w:val="0"/>
        </w:rPr>
      </w:r>
    </w:p>
    <w:p w:rsidR="00000000" w:rsidDel="00000000" w:rsidP="00000000" w:rsidRDefault="00000000" w:rsidRPr="00000000" w14:paraId="00000020">
      <w:pPr>
        <w:spacing w:after="240" w:before="240" w:lineRule="auto"/>
        <w:ind w:left="720" w:hanging="720"/>
        <w:rPr/>
      </w:pPr>
      <w:r w:rsidDel="00000000" w:rsidR="00000000" w:rsidRPr="00000000">
        <w:rPr>
          <w:rtl w:val="0"/>
        </w:rPr>
        <w:t xml:space="preserve">Zhou, E., &amp; Lee, D. (2024). </w:t>
      </w:r>
      <w:r w:rsidDel="00000000" w:rsidR="00000000" w:rsidRPr="00000000">
        <w:rPr>
          <w:rtl w:val="0"/>
        </w:rPr>
        <w:t xml:space="preserve">Generative artificial intelligence, human creativity, and art</w:t>
      </w:r>
      <w:r w:rsidDel="00000000" w:rsidR="00000000" w:rsidRPr="00000000">
        <w:rPr>
          <w:rtl w:val="0"/>
        </w:rPr>
        <w:t xml:space="preserve">. </w:t>
      </w:r>
      <w:r w:rsidDel="00000000" w:rsidR="00000000" w:rsidRPr="00000000">
        <w:rPr>
          <w:i w:val="1"/>
          <w:iCs w:val="1"/>
          <w:rtl w:val="0"/>
        </w:rPr>
        <w:t xml:space="preserve">AI &amp; Society Review, 11</w:t>
      </w:r>
      <w:r w:rsidDel="00000000" w:rsidR="00000000" w:rsidRPr="00000000">
        <w:rPr>
          <w:rtl w:val="0"/>
        </w:rPr>
        <w:t xml:space="preserve">(1), 45–67.</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https://pmc.ncbi.nlm.nih.gov/articles/PMC10914360/</w:t>
        </w:r>
      </w:hyperlink>
      <w:r w:rsidDel="00000000" w:rsidR="00000000" w:rsidRPr="00000000">
        <w:rPr>
          <w:rtl w:val="0"/>
        </w:rPr>
      </w:r>
    </w:p>
    <w:p w:rsidR="00000000" w:rsidDel="00000000" w:rsidP="00000000" w:rsidRDefault="00000000" w:rsidRPr="00000000" w14:paraId="00000021">
      <w:pPr>
        <w:spacing w:before="240" w:lineRule="auto"/>
        <w:ind w:left="0" w:firstLine="0"/>
        <w:rPr/>
      </w:pPr>
      <w:r w:rsidDel="00000000" w:rsidR="00000000" w:rsidRPr="00000000">
        <w:rPr>
          <w:rtl w:val="0"/>
        </w:rPr>
      </w:r>
    </w:p>
    <w:sectPr>
      <w:headerReference r:id="rId1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Humler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iencedirect.com/science/article/pii/S0167811624000843?utm_source=chatgpt.com" TargetMode="External"/><Relationship Id="rId10" Type="http://schemas.openxmlformats.org/officeDocument/2006/relationships/hyperlink" Target="https://link.springer.com/article/10.1007/s11023-020-09548-1?utm_source=chatgpt.com" TargetMode="External"/><Relationship Id="rId13" Type="http://schemas.openxmlformats.org/officeDocument/2006/relationships/hyperlink" Target="https://www.cnn.com/2022/09/03/tech/ai-art-fair-winner-controversy/index.html" TargetMode="External"/><Relationship Id="rId12" Type="http://schemas.openxmlformats.org/officeDocument/2006/relationships/hyperlink" Target="https://www.sciencedirect.com/science/article/pii/S0167811624000843?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springer.com/article/10.1007/s11023-020-09548-1?utm_source=chatgpt.com" TargetMode="External"/><Relationship Id="rId15" Type="http://schemas.openxmlformats.org/officeDocument/2006/relationships/hyperlink" Target="https://pmc.ncbi.nlm.nih.gov/articles/PMC10914360/?utm_source=chatgpt.com" TargetMode="External"/><Relationship Id="rId14" Type="http://schemas.openxmlformats.org/officeDocument/2006/relationships/hyperlink" Target="https://doi.org/10.1007/s00146-025-02282-1" TargetMode="External"/><Relationship Id="rId17" Type="http://schemas.openxmlformats.org/officeDocument/2006/relationships/header" Target="header1.xml"/><Relationship Id="rId16" Type="http://schemas.openxmlformats.org/officeDocument/2006/relationships/hyperlink" Target="https://pmc.ncbi.nlm.nih.gov/articles/PMC10914360/?utm_source=chatgpt.com" TargetMode="External"/><Relationship Id="rId5" Type="http://schemas.openxmlformats.org/officeDocument/2006/relationships/styles" Target="styles.xml"/><Relationship Id="rId6" Type="http://schemas.openxmlformats.org/officeDocument/2006/relationships/hyperlink" Target="https://arstechnica.com/tech-policy/2024/10/artist-appeals-copyright-denial-for-prize-winning-ai-generated-work/" TargetMode="External"/><Relationship Id="rId7" Type="http://schemas.openxmlformats.org/officeDocument/2006/relationships/hyperlink" Target="https://www.mdpi.com/2076-3387/15/10/395?utm_source=chatgpt.com" TargetMode="External"/><Relationship Id="rId8" Type="http://schemas.openxmlformats.org/officeDocument/2006/relationships/hyperlink" Target="https://www.forbes.com/sites/garydrenik/2025/04/01/the-secret-to-profitability-in-gen-ai-lies-in-customer-centri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